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42A" w:rsidRDefault="00C23A29" w:rsidP="00BC142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/>
        </w:rPr>
        <w:t xml:space="preserve">                                                                      </w:t>
      </w:r>
      <w:r w:rsidR="000C2D8F">
        <w:rPr>
          <w:rFonts w:ascii="Times New Roman" w:hAnsi="Times New Roman"/>
        </w:rPr>
        <w:t xml:space="preserve">   </w:t>
      </w:r>
      <w:r w:rsidR="00BC142A">
        <w:rPr>
          <w:rFonts w:ascii="Times New Roman" w:hAnsi="Times New Roman"/>
          <w:lang w:val="uk-UA"/>
        </w:rPr>
        <w:t xml:space="preserve">                        </w:t>
      </w:r>
      <w:r w:rsidR="00BC142A"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BC142A">
        <w:rPr>
          <w:rFonts w:ascii="Times New Roman" w:hAnsi="Times New Roman" w:cs="Times New Roman"/>
          <w:lang w:val="uk-UA" w:eastAsia="ru-RU"/>
        </w:rPr>
        <w:t>39</w:t>
      </w:r>
      <w:r w:rsidR="00BC142A" w:rsidRPr="00650B2D">
        <w:rPr>
          <w:rFonts w:ascii="Times New Roman" w:hAnsi="Times New Roman" w:cs="Times New Roman"/>
          <w:lang w:val="uk-UA" w:eastAsia="ru-RU"/>
        </w:rPr>
        <w:t>.</w:t>
      </w:r>
      <w:r w:rsidR="00BC142A">
        <w:rPr>
          <w:rFonts w:ascii="Times New Roman" w:hAnsi="Times New Roman" w:cs="Times New Roman"/>
          <w:lang w:val="uk-UA" w:eastAsia="ru-RU"/>
        </w:rPr>
        <w:t>2</w:t>
      </w:r>
      <w:r w:rsidR="00BC142A"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 w:rsidR="00BC142A"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BC142A" w:rsidRDefault="00BC142A" w:rsidP="00BC142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BC142A" w:rsidRPr="00650B2D" w:rsidRDefault="00BC142A" w:rsidP="00BC142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0C2D8F" w:rsidRPr="00DC7464" w:rsidRDefault="000C2D8F" w:rsidP="001E4D06">
      <w:pPr>
        <w:spacing w:after="0"/>
        <w:rPr>
          <w:rFonts w:ascii="Times New Roman" w:hAnsi="Times New Roman"/>
        </w:rPr>
      </w:pPr>
    </w:p>
    <w:p w:rsidR="000C2D8F" w:rsidRPr="00BC142A" w:rsidRDefault="000C2D8F" w:rsidP="00B76AE4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BC142A">
        <w:rPr>
          <w:rFonts w:ascii="Times New Roman" w:hAnsi="Times New Roman"/>
          <w:sz w:val="20"/>
          <w:szCs w:val="20"/>
        </w:rPr>
        <w:t>ТЕХНОЛОГІЧНА КАРТКА АДМІНІСТРАТИВНОЇ ПОСЛУГИ</w:t>
      </w:r>
    </w:p>
    <w:p w:rsidR="00B76AE4" w:rsidRDefault="000C2D8F" w:rsidP="00B76AE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142A">
        <w:rPr>
          <w:rFonts w:ascii="Times New Roman" w:hAnsi="Times New Roman"/>
          <w:b/>
          <w:sz w:val="28"/>
          <w:szCs w:val="28"/>
        </w:rPr>
        <w:t>Внесення змін до записів до Державного реєстру речових прав на нерухоме майно у зв’язку з допущенням технічної помилки не з вини державного реєстратора прав на нерухоме майно</w:t>
      </w:r>
    </w:p>
    <w:p w:rsidR="000C2D8F" w:rsidRPr="00BC142A" w:rsidRDefault="000C2D8F" w:rsidP="00B76AE4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BC142A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515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3251"/>
        <w:gridCol w:w="3240"/>
        <w:gridCol w:w="1080"/>
        <w:gridCol w:w="1359"/>
      </w:tblGrid>
      <w:tr w:rsidR="00CD03F1" w:rsidRPr="00B76AE4" w:rsidTr="00B76AE4">
        <w:trPr>
          <w:trHeight w:val="126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Дія</w:t>
            </w:r>
          </w:p>
          <w:p w:rsidR="00CD03F1" w:rsidRPr="00B76AE4" w:rsidRDefault="00CD03F1" w:rsidP="006F51EC">
            <w:pPr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(В,У,</w:t>
            </w:r>
          </w:p>
          <w:p w:rsidR="00CD03F1" w:rsidRPr="00B76AE4" w:rsidRDefault="00CD03F1" w:rsidP="006F51E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П, З)</w:t>
            </w:r>
          </w:p>
          <w:p w:rsidR="00CD03F1" w:rsidRPr="00B76AE4" w:rsidRDefault="00CD03F1" w:rsidP="006F51E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Строки виконання етапів</w:t>
            </w:r>
          </w:p>
        </w:tc>
      </w:tr>
      <w:tr w:rsidR="00CD03F1" w:rsidRPr="00B76AE4" w:rsidTr="00B76AE4">
        <w:trPr>
          <w:trHeight w:val="673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Інформування про види послуг, перелік документів тощо.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CD03F1" w:rsidRPr="00B76AE4" w:rsidTr="00B76AE4">
        <w:trPr>
          <w:trHeight w:val="67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03F1" w:rsidRPr="00B76AE4" w:rsidTr="00B76AE4">
        <w:trPr>
          <w:trHeight w:val="303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 xml:space="preserve">Перевірка наявності документа про сплату адміністративного збору, відповідності розмірів внесеної плати законодавству та безпосереднє формування та друк заяви на якій заявник (за умови відсутності зауважень, до відомостей зазначених в ній) проставляє підпис. За </w:t>
            </w:r>
            <w:proofErr w:type="spellStart"/>
            <w:r w:rsidRPr="00B76AE4">
              <w:rPr>
                <w:rFonts w:ascii="Times New Roman" w:hAnsi="Times New Roman"/>
                <w:sz w:val="20"/>
                <w:szCs w:val="20"/>
              </w:rPr>
              <w:t>бюажанням</w:t>
            </w:r>
            <w:proofErr w:type="spellEnd"/>
            <w:r w:rsidRPr="00B76AE4">
              <w:rPr>
                <w:rFonts w:ascii="Times New Roman" w:hAnsi="Times New Roman"/>
                <w:sz w:val="20"/>
                <w:szCs w:val="20"/>
              </w:rPr>
              <w:t xml:space="preserve"> заявника заява формується в двох примірниках, один з яких після проставляння підписів заявником та особою, яка </w:t>
            </w:r>
            <w:proofErr w:type="spellStart"/>
            <w:r w:rsidRPr="00B76AE4">
              <w:rPr>
                <w:rFonts w:ascii="Times New Roman" w:hAnsi="Times New Roman"/>
                <w:sz w:val="20"/>
                <w:szCs w:val="20"/>
              </w:rPr>
              <w:t>сформувалал</w:t>
            </w:r>
            <w:proofErr w:type="spellEnd"/>
            <w:r w:rsidRPr="00B76AE4">
              <w:rPr>
                <w:rFonts w:ascii="Times New Roman" w:hAnsi="Times New Roman"/>
                <w:sz w:val="20"/>
                <w:szCs w:val="20"/>
              </w:rPr>
              <w:t xml:space="preserve"> заяву, надається заявникові.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CD03F1" w:rsidRPr="00B76AE4" w:rsidTr="00B76AE4">
        <w:trPr>
          <w:trHeight w:val="194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Реєстрація заяви у базі даних заяв.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CD03F1" w:rsidRPr="00B76AE4" w:rsidTr="00B76AE4">
        <w:trPr>
          <w:trHeight w:val="125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Виготовлення електронних копій шляхом сканування поданих документів та розміщення їх у базі даних заяв.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У день прийняття заяви</w:t>
            </w:r>
          </w:p>
        </w:tc>
      </w:tr>
      <w:tr w:rsidR="00CD03F1" w:rsidRPr="00B76AE4" w:rsidTr="00B76AE4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У день прийняття заяви</w:t>
            </w:r>
          </w:p>
        </w:tc>
      </w:tr>
      <w:tr w:rsidR="00CD03F1" w:rsidRPr="00B76AE4" w:rsidTr="00B76AE4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 xml:space="preserve">Опрацювання заяви про внесення змін до запису Державного реєстру </w:t>
            </w:r>
            <w:r w:rsidRPr="00B76AE4">
              <w:rPr>
                <w:rFonts w:ascii="Times New Roman" w:hAnsi="Times New Roman"/>
                <w:sz w:val="20"/>
                <w:szCs w:val="20"/>
              </w:rPr>
              <w:lastRenderedPageBreak/>
              <w:t>речових прав на нерухоме майно,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Державний реєстратор/державний реєстратор речових прав на </w:t>
            </w:r>
            <w:r w:rsidRPr="00B76AE4">
              <w:rPr>
                <w:rFonts w:ascii="Times New Roman" w:hAnsi="Times New Roman"/>
                <w:sz w:val="20"/>
                <w:szCs w:val="20"/>
              </w:rPr>
              <w:lastRenderedPageBreak/>
              <w:t>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 xml:space="preserve">У </w:t>
            </w:r>
          </w:p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 xml:space="preserve">день </w:t>
            </w:r>
            <w:r w:rsidRPr="00B76AE4">
              <w:rPr>
                <w:rFonts w:ascii="Times New Roman" w:hAnsi="Times New Roman"/>
                <w:sz w:val="20"/>
                <w:szCs w:val="20"/>
              </w:rPr>
              <w:lastRenderedPageBreak/>
              <w:t>надходження заяви.</w:t>
            </w:r>
          </w:p>
        </w:tc>
      </w:tr>
      <w:tr w:rsidR="00CD03F1" w:rsidRPr="00B76AE4" w:rsidTr="00B76AE4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lastRenderedPageBreak/>
              <w:t>6.1.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розгляд заяви про внесення змін до запису Державного реєстру речових прав на нерухоме майно та документів, необхідних для її проведення.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03F1" w:rsidRPr="00B76AE4" w:rsidTr="00B76AE4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 xml:space="preserve">прийняття рішення про внесення змін до запису Державного реєстру речових прав на нерухоме майно або рішення про відмову у внесенні таких змін. 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03F1" w:rsidRPr="00B76AE4" w:rsidTr="00B76AE4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Формування витягу з Державного реєстру речових прав на нерухоме майно.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03F1" w:rsidRPr="00B76AE4" w:rsidTr="00B76AE4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 xml:space="preserve">В день прийняття рішення </w:t>
            </w:r>
            <w:proofErr w:type="spellStart"/>
            <w:r w:rsidRPr="00B76AE4">
              <w:rPr>
                <w:rFonts w:ascii="Times New Roman" w:hAnsi="Times New Roman"/>
                <w:sz w:val="20"/>
                <w:szCs w:val="20"/>
              </w:rPr>
              <w:t>провнесення</w:t>
            </w:r>
            <w:proofErr w:type="spellEnd"/>
            <w:r w:rsidRPr="00B76AE4">
              <w:rPr>
                <w:rFonts w:ascii="Times New Roman" w:hAnsi="Times New Roman"/>
                <w:sz w:val="20"/>
                <w:szCs w:val="20"/>
              </w:rPr>
              <w:t xml:space="preserve"> змін до запису Державного реєстру речових прав на нерухоме майно або рішення про відмову у внесенні таких змін.</w:t>
            </w:r>
          </w:p>
        </w:tc>
      </w:tr>
      <w:tr w:rsidR="00CD03F1" w:rsidRPr="00B76AE4" w:rsidTr="00B76AE4">
        <w:trPr>
          <w:trHeight w:val="413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Видача рішень та/або витягу з Державного реєстру речових прав на нерухоме майно в паперовій формі та документів, що подавалися заявником.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 xml:space="preserve">В день прийняття рішення </w:t>
            </w:r>
            <w:proofErr w:type="spellStart"/>
            <w:r w:rsidRPr="00B76AE4">
              <w:rPr>
                <w:rFonts w:ascii="Times New Roman" w:hAnsi="Times New Roman"/>
                <w:sz w:val="20"/>
                <w:szCs w:val="20"/>
              </w:rPr>
              <w:t>провнесення</w:t>
            </w:r>
            <w:proofErr w:type="spellEnd"/>
            <w:r w:rsidRPr="00B76AE4">
              <w:rPr>
                <w:rFonts w:ascii="Times New Roman" w:hAnsi="Times New Roman"/>
                <w:sz w:val="20"/>
                <w:szCs w:val="20"/>
              </w:rPr>
              <w:t xml:space="preserve"> змін до запису Державного реєстру речових прав на нерухоме майно або рішення про відмову у внесенні таких змін.</w:t>
            </w:r>
          </w:p>
        </w:tc>
      </w:tr>
      <w:tr w:rsidR="00CD03F1" w:rsidRPr="00B76AE4" w:rsidTr="00B76AE4">
        <w:trPr>
          <w:trHeight w:val="13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Передача органові державної реєстрації прав за місцем розташування нерухомого майна документів, визначених в п. 25 Порядку державної реєстрації речових прав на нерухоме майно та їх обтяжень для  формування реєстраційної (облікової) справи.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За </w:t>
            </w:r>
          </w:p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AE4">
              <w:rPr>
                <w:rFonts w:ascii="Times New Roman" w:hAnsi="Times New Roman"/>
                <w:sz w:val="20"/>
                <w:szCs w:val="20"/>
              </w:rPr>
              <w:t>результатом розгляду заяви</w:t>
            </w:r>
          </w:p>
        </w:tc>
      </w:tr>
      <w:tr w:rsidR="00CD03F1" w:rsidRPr="00B76AE4" w:rsidTr="00B76AE4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8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tabs>
                <w:tab w:val="left" w:pos="637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 xml:space="preserve">       Загальна кількість днів /годин надання послуги -</w:t>
            </w: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1 робочий день</w:t>
            </w:r>
          </w:p>
        </w:tc>
      </w:tr>
      <w:tr w:rsidR="00CD03F1" w:rsidRPr="00B76AE4" w:rsidTr="00B76AE4">
        <w:tblPrEx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8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 xml:space="preserve">       Загальна кількість днів/годин  (передбачена законодавством) 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B76AE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76AE4">
              <w:rPr>
                <w:rFonts w:ascii="Times New Roman" w:hAnsi="Times New Roman"/>
                <w:b/>
                <w:sz w:val="20"/>
                <w:szCs w:val="20"/>
              </w:rPr>
              <w:t>1 робочий день</w:t>
            </w:r>
          </w:p>
        </w:tc>
      </w:tr>
    </w:tbl>
    <w:p w:rsidR="00CD03F1" w:rsidRPr="00B76AE4" w:rsidRDefault="00CD03F1" w:rsidP="00F30C96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B76AE4">
        <w:rPr>
          <w:rFonts w:ascii="Times New Roman" w:hAnsi="Times New Roman"/>
          <w:i/>
          <w:sz w:val="20"/>
          <w:szCs w:val="20"/>
        </w:rPr>
        <w:t xml:space="preserve">Умовні позначки: </w:t>
      </w:r>
      <w:r w:rsidRPr="00B76AE4">
        <w:rPr>
          <w:rFonts w:ascii="Times New Roman" w:hAnsi="Times New Roman"/>
          <w:b/>
          <w:i/>
          <w:sz w:val="20"/>
          <w:szCs w:val="20"/>
        </w:rPr>
        <w:t>В</w:t>
      </w:r>
      <w:r w:rsidRPr="00B76AE4">
        <w:rPr>
          <w:rFonts w:ascii="Times New Roman" w:hAnsi="Times New Roman"/>
          <w:i/>
          <w:sz w:val="20"/>
          <w:szCs w:val="20"/>
        </w:rPr>
        <w:t xml:space="preserve"> – виконує; </w:t>
      </w:r>
      <w:r w:rsidRPr="00B76AE4">
        <w:rPr>
          <w:rFonts w:ascii="Times New Roman" w:hAnsi="Times New Roman"/>
          <w:b/>
          <w:i/>
          <w:sz w:val="20"/>
          <w:szCs w:val="20"/>
        </w:rPr>
        <w:t>У</w:t>
      </w:r>
      <w:r w:rsidRPr="00B76AE4">
        <w:rPr>
          <w:rFonts w:ascii="Times New Roman" w:hAnsi="Times New Roman"/>
          <w:i/>
          <w:sz w:val="20"/>
          <w:szCs w:val="20"/>
        </w:rPr>
        <w:t xml:space="preserve"> - бере участь; </w:t>
      </w:r>
      <w:r w:rsidRPr="00B76AE4">
        <w:rPr>
          <w:rFonts w:ascii="Times New Roman" w:hAnsi="Times New Roman"/>
          <w:b/>
          <w:i/>
          <w:sz w:val="20"/>
          <w:szCs w:val="20"/>
        </w:rPr>
        <w:t>П</w:t>
      </w:r>
      <w:r w:rsidRPr="00B76AE4">
        <w:rPr>
          <w:rFonts w:ascii="Times New Roman" w:hAnsi="Times New Roman"/>
          <w:i/>
          <w:sz w:val="20"/>
          <w:szCs w:val="20"/>
        </w:rPr>
        <w:t xml:space="preserve"> – погоджує; </w:t>
      </w:r>
      <w:r w:rsidRPr="00B76AE4">
        <w:rPr>
          <w:rFonts w:ascii="Times New Roman" w:hAnsi="Times New Roman"/>
          <w:b/>
          <w:i/>
          <w:sz w:val="20"/>
          <w:szCs w:val="20"/>
        </w:rPr>
        <w:t>З</w:t>
      </w:r>
      <w:r w:rsidRPr="00B76AE4">
        <w:rPr>
          <w:rFonts w:ascii="Times New Roman" w:hAnsi="Times New Roman"/>
          <w:i/>
          <w:sz w:val="20"/>
          <w:szCs w:val="20"/>
        </w:rPr>
        <w:t xml:space="preserve"> – затверджує.</w:t>
      </w:r>
    </w:p>
    <w:p w:rsidR="00CD03F1" w:rsidRPr="00B76AE4" w:rsidRDefault="00CD03F1" w:rsidP="00F30C9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B76AE4">
        <w:rPr>
          <w:rFonts w:ascii="Times New Roman" w:hAnsi="Times New Roman"/>
          <w:i/>
          <w:sz w:val="20"/>
          <w:szCs w:val="20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порядку.</w:t>
      </w:r>
      <w:bookmarkStart w:id="0" w:name="_GoBack"/>
      <w:bookmarkEnd w:id="0"/>
    </w:p>
    <w:sectPr w:rsidR="00CD03F1" w:rsidRPr="00B76AE4" w:rsidSect="00BC142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72A"/>
    <w:rsid w:val="000C2D8F"/>
    <w:rsid w:val="001E4D06"/>
    <w:rsid w:val="00513656"/>
    <w:rsid w:val="0052393D"/>
    <w:rsid w:val="005E5283"/>
    <w:rsid w:val="006E265F"/>
    <w:rsid w:val="0086172A"/>
    <w:rsid w:val="0098398B"/>
    <w:rsid w:val="00B76AE4"/>
    <w:rsid w:val="00BC142A"/>
    <w:rsid w:val="00C23A29"/>
    <w:rsid w:val="00CD03F1"/>
    <w:rsid w:val="00F3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2A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6172A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86172A"/>
    <w:pPr>
      <w:ind w:left="720"/>
      <w:contextualSpacing/>
    </w:pPr>
  </w:style>
  <w:style w:type="paragraph" w:customStyle="1" w:styleId="2">
    <w:name w:val="Абзац списка2"/>
    <w:basedOn w:val="a"/>
    <w:rsid w:val="00CD03F1"/>
    <w:pPr>
      <w:ind w:left="720"/>
      <w:contextualSpacing/>
    </w:pPr>
  </w:style>
  <w:style w:type="paragraph" w:styleId="a4">
    <w:name w:val="No Spacing"/>
    <w:uiPriority w:val="1"/>
    <w:qFormat/>
    <w:rsid w:val="00BC14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9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9</cp:revision>
  <cp:lastPrinted>2017-11-14T13:42:00Z</cp:lastPrinted>
  <dcterms:created xsi:type="dcterms:W3CDTF">2017-11-02T20:49:00Z</dcterms:created>
  <dcterms:modified xsi:type="dcterms:W3CDTF">2017-11-14T13:42:00Z</dcterms:modified>
</cp:coreProperties>
</file>